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Georgia" w:cs="Georgia" w:eastAsia="Georgia" w:hAnsi="Georgia"/>
          <w:b/>
          <w:bCs/>
          <w:color w:val="0B1A2E"/>
          <w:sz w:val="36"/>
          <w:szCs w:val="36"/>
        </w:rPr>
        <w:t xml:space="preserve">MISSOURI VETERANS &amp; MEDICAID</w:t>
      </w:r>
    </w:p>
    <w:p>
      <w:pPr>
        <w:spacing w:after="80"/>
        <w:jc w:val="center"/>
      </w:pPr>
      <w:r>
        <w:rPr>
          <w:rFonts w:ascii="Georgia" w:cs="Georgia" w:eastAsia="Georgia" w:hAnsi="Georgia"/>
          <w:color w:val="1E3A5F"/>
          <w:sz w:val="26"/>
          <w:szCs w:val="26"/>
        </w:rPr>
        <w:t xml:space="preserve">The Case for Connecting Veterans to Earned VA Benefits</w:t>
      </w:r>
    </w:p>
    <w:p>
      <w:pPr>
        <w:pBdr>
          <w:bottom w:val="single" w:color="C8973E" w:sz="6" w:space="12"/>
        </w:pBdr>
        <w:spacing w:after="400"/>
        <w:jc w:val="center"/>
      </w:pPr>
      <w:r>
        <w:rPr>
          <w:rFonts w:ascii="Georgia" w:cs="Georgia" w:eastAsia="Georgia" w:hAnsi="Georgia"/>
          <w:i/>
          <w:iCs/>
          <w:color w:val="666666"/>
          <w:sz w:val="22"/>
          <w:szCs w:val="22"/>
        </w:rPr>
        <w:t xml:space="preserve">An Overview of the Issue, the Evidence, and the Opportunity</w:t>
      </w:r>
    </w:p>
    <w:p>
      <w:pPr>
        <w:pStyle w:val="Heading1"/>
      </w:pPr>
      <w:r>
        <w:t xml:space="preserve">Overview</w:t>
      </w:r>
    </w:p>
    <w:p>
      <w:pPr>
        <w:spacing w:after="200"/>
      </w:pPr>
      <w:r>
        <w:t xml:space="preserve">Over 28,000 Missouri veterans are currently enrolled in MO HealthNet (Medicaid). The state could save millions of dollars annually if these individuals obtained their medical services from the U.S. Department of Veterans Affairs (VA) instead. Not only would this save significant tax revenue, but it would also benefit veterans directly — many would not have to spend down their assets to qualify for care, as they must with Medicaid. VA healthcare is also uniquely designed and tailored to the health conditions most prevalent among veterans, including PTSD, traumatic brain injury, chronic pain, and substance abuse.</w:t>
      </w:r>
    </w:p>
    <w:p>
      <w:pPr>
        <w:spacing w:after="200"/>
      </w:pPr>
      <w:r>
        <w:t xml:space="preserve">Less than five percent of Missouri’s veterans currently receive VA benefits. For every dollar spent on a Veterans Service Officer, the state’s economy receives an influx of $112 in federal benefits. Ensuring that Missouri’s veterans receive the benefits they have earned would result in a healthier veteran population, reduced state expenditures, and a stronger state economy.</w:t>
      </w:r>
    </w:p>
    <w:p>
      <w:pPr>
        <w:pStyle w:val="Heading1"/>
      </w:pPr>
      <w:r>
        <w:t xml:space="preserve">The Coordination Gap</w:t>
      </w:r>
    </w:p>
    <w:p>
      <w:pPr>
        <w:spacing w:after="200"/>
      </w:pPr>
      <w:r>
        <w:t xml:space="preserve">There is currently no effective mechanism to ensure that veterans seeking public assistance are identified and referred to the Missouri Veterans Commission (MVC) to determine eligibility for VA programs. This coordination failure was first documented in the Missouri State Auditor’s Performance Audit Report No. 2004-81 (September 2004), which found that the Department of Social Services (DSS) was not identifying veterans on Medicaid or assisting them in accessing VA healthcare.</w:t>
      </w:r>
    </w:p>
    <w:p>
      <w:pPr>
        <w:spacing w:after="200"/>
      </w:pPr>
      <w:r>
        <w:t xml:space="preserve">The Auditor’s report identified 6,144 Medicaid recipients who were veterans receiving some form of VA compensation, with a subset of 2,731 veterans receiving $5.5 million in state Medicaid benefits over just 15 months that could potentially have been covered by the VA. DSS claimed that privacy laws prevented coordination with MVC — a claim the Auditor’s office directly refuted, and which subsequent legal analysis has thoroughly debunked.</w:t>
      </w:r>
    </w:p>
    <w:p>
      <w:pPr>
        <w:spacing w:after="200"/>
      </w:pPr>
      <w:r>
        <w:t xml:space="preserve">Despite legislation in 2006 (RSMo §208.143), 2021 (RSMo §42.051), and 2024 (SB 912), no auditable system within the Family Support Division consistently identifies all veterans, determines VA eligibility, tracks referrals, measures compliance, or reports outcomes and savings.</w:t>
      </w:r>
    </w:p>
    <w:p>
      <w:pPr>
        <w:pStyle w:val="Heading1"/>
      </w:pPr>
      <w:r>
        <w:t xml:space="preserve">The Nursing Home Cost Opportunity</w:t>
      </w:r>
    </w:p>
    <w:p>
      <w:pPr>
        <w:spacing w:after="200"/>
      </w:pPr>
      <w:r>
        <w:t xml:space="preserve">One of the most significant cost impacts involves long-term care. Over 48% of Missouri veterans are over age 65 and will increasingly need nursing home care. The financial difference between a veteran in a Medicaid bed versus a VA-affiliated bed is dramatic.</w:t>
      </w:r>
    </w:p>
    <w:p>
      <w:pPr>
        <w:spacing w:after="200"/>
      </w:pPr>
      <w:r>
        <w:t xml:space="preserve">By law, VA payment to a State veterans home is payment in full for care provided (38 U.S.C. 1745(a)(3)). For qualifying veterans (70% or higher service-connected disability), VA daily rates at Missouri Veterans Homes range from $373 to $423 per day, fully covered by the VA. For veterans with lower service-connected ratings, VA pays approximately $112 per day.</w:t>
      </w:r>
    </w:p>
    <w:p>
      <w:pPr>
        <w:spacing w:after="200"/>
      </w:pPr>
      <w:r>
        <w:t xml:space="preserve">By contrast, MO HealthNet reimbursement rates average approximately $164 per day — paid from state and federal Medicaid funds. The national average nursing home cost exceeds $225 per day, and the state’s share of Medicaid costs is approximately 38-39%.</w:t>
      </w:r>
    </w:p>
    <w:p>
      <w:pPr>
        <w:spacing w:after="200"/>
      </w:pPr>
      <w:r>
        <w:t xml:space="preserve">The net savings from shifting a single veteran from a Medicaid bed to a VA-affiliated bed is estimated at </w:t>
      </w:r>
      <w:r>
        <w:rPr>
          <w:b/>
          <w:bCs/>
        </w:rPr>
        <w:t xml:space="preserve">$40,000 to $150,000+ per veteran per year</w:t>
      </w:r>
      <w:r>
        <w:t xml:space="preserve">. With thousands of veterans potentially eligible, the cumulative savings opportunity is substantial.</w:t>
      </w:r>
    </w:p>
    <w:p>
      <w:pPr>
        <w:spacing w:after="200"/>
      </w:pPr>
      <w:r>
        <w:t xml:space="preserve">VA nursing home benefits also protect veterans’ assets. Unlike Medicaid, VA eligibility is not based on asset tests. This means veterans do not have to impoverish themselves or their spouses to receive care — a significant quality-of-life benefit that many veterans are completely unaware of.</w:t>
      </w:r>
    </w:p>
    <w:p>
      <w:pPr>
        <w:pStyle w:val="Heading1"/>
      </w:pPr>
      <w:r>
        <w:t xml:space="preserve">How Veteran Identification Should Work</w:t>
      </w:r>
    </w:p>
    <w:p>
      <w:pPr>
        <w:spacing w:after="200"/>
      </w:pPr>
      <w:r>
        <w:rPr>
          <w:b/>
          <w:bCs/>
        </w:rPr>
        <w:t xml:space="preserve">Federal data matching (PARIS): </w:t>
      </w:r>
      <w:r>
        <w:t xml:space="preserve">The Public Assistance Reporting Information System, administered by the U.S. Department of Health and Human Services, allows states to cross-reference their public assistance rolls with federal VA records. Washington state pioneered this approach and has saved over $18 million since 2003. Colorado, Montana, California, and over 20 other states have followed. Missouri has not.</w:t>
      </w:r>
    </w:p>
    <w:p>
      <w:pPr>
        <w:spacing w:after="200"/>
      </w:pPr>
      <w:r>
        <w:rPr>
          <w:b/>
          <w:bCs/>
        </w:rPr>
        <w:t xml:space="preserve">VA API integration: </w:t>
      </w:r>
      <w:r>
        <w:t xml:space="preserve">The VA offers an application programming interface (API) that could automatically identify veterans receiving state assistance and verify their income and benefit status. DSS is aware of this capability but has not implemented it.</w:t>
      </w:r>
    </w:p>
    <w:p>
      <w:pPr>
        <w:spacing w:after="200"/>
      </w:pPr>
      <w:r>
        <w:rPr>
          <w:b/>
          <w:bCs/>
        </w:rPr>
        <w:t xml:space="preserve">Intake system integration: </w:t>
      </w:r>
      <w:r>
        <w:t xml:space="preserve">The MO HealthNet application was recently revised to ask about veteran status. This creates an opportunity to identify veterans at the point of application and automatically trigger referrals to MVC. However, this must be integrated into the eligibility software (FAMIS) with mandatory fields and automated tracking — not handled through discretionary memos.</w:t>
      </w:r>
    </w:p>
    <w:p>
      <w:pPr>
        <w:spacing w:after="200"/>
      </w:pPr>
      <w:r>
        <w:rPr>
          <w:b/>
          <w:bCs/>
        </w:rPr>
        <w:t xml:space="preserve">Cross-agency referral tracking: </w:t>
      </w:r>
      <w:r>
        <w:t xml:space="preserve">Communication protocols and data sharing agreements need to be established between the Family Support Division, Missouri Veterans Commission, and the Department of Higher Education &amp; Workforce Development. Referrals should be tracked, measured, and reported.</w:t>
      </w:r>
    </w:p>
    <w:p>
      <w:pPr>
        <w:spacing w:after="200"/>
      </w:pPr>
      <w:r>
        <w:rPr>
          <w:b/>
          <w:bCs/>
        </w:rPr>
        <w:t xml:space="preserve">Public-facing resources: </w:t>
      </w:r>
      <w:r>
        <w:t xml:space="preserve">State websites serving public assistance applicants (such as mydss.mo.gov) should include links to veteran benefit information and MVC assistance. Short training videos could explain how VA benefits interact with public assistance programs.</w:t>
      </w:r>
    </w:p>
    <w:p>
      <w:pPr>
        <w:pStyle w:val="Heading1"/>
      </w:pPr>
      <w:r>
        <w:t xml:space="preserve">Proven Results from Other States</w:t>
      </w:r>
    </w:p>
    <w:p>
      <w:pPr>
        <w:spacing w:after="200"/>
      </w:pPr>
      <w:r>
        <w:t xml:space="preserve">Multiple states have demonstrated that veteran identification programs 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3510"/>
        <w:gridCol w:w="3510"/>
      </w:tblGrid>
      <w:tr>
        <w:tc>
          <w:tcPr>
            <w:tcW w:type="dxa" w:w="2340"/>
            <w:tcBorders>
              <w:top w:val="single" w:color="CCCCCC" w:sz="1"/>
              <w:left w:val="single" w:color="CCCCCC" w:sz="1"/>
              <w:bottom w:val="single" w:color="CCCCCC" w:sz="1"/>
              <w:right w:val="single" w:color="CCCCCC" w:sz="1"/>
            </w:tcBorders>
            <w:shd w:fill="0B1A2E" w:val="clear"/>
            <w:tcMar>
              <w:top w:type="dxa" w:w="80"/>
              <w:left w:type="dxa" w:w="120"/>
              <w:bottom w:type="dxa" w:w="80"/>
              <w:right w:type="dxa" w:w="120"/>
            </w:tcMar>
          </w:tcPr>
          <w:p>
            <w:r>
              <w:rPr>
                <w:rFonts w:ascii="Georgia" w:cs="Georgia" w:eastAsia="Georgia" w:hAnsi="Georgia"/>
                <w:b/>
                <w:bCs/>
                <w:color w:val="FFFFFF"/>
                <w:sz w:val="22"/>
                <w:szCs w:val="22"/>
              </w:rPr>
              <w:t xml:space="preserve">State</w:t>
            </w:r>
          </w:p>
        </w:tc>
        <w:tc>
          <w:tcPr>
            <w:tcW w:type="dxa" w:w="3510"/>
            <w:tcBorders>
              <w:top w:val="single" w:color="CCCCCC" w:sz="1"/>
              <w:left w:val="single" w:color="CCCCCC" w:sz="1"/>
              <w:bottom w:val="single" w:color="CCCCCC" w:sz="1"/>
              <w:right w:val="single" w:color="CCCCCC" w:sz="1"/>
            </w:tcBorders>
            <w:shd w:fill="0B1A2E" w:val="clear"/>
            <w:tcMar>
              <w:top w:type="dxa" w:w="80"/>
              <w:left w:type="dxa" w:w="120"/>
              <w:bottom w:type="dxa" w:w="80"/>
              <w:right w:type="dxa" w:w="120"/>
            </w:tcMar>
          </w:tcPr>
          <w:p>
            <w:r>
              <w:rPr>
                <w:rFonts w:ascii="Georgia" w:cs="Georgia" w:eastAsia="Georgia" w:hAnsi="Georgia"/>
                <w:b/>
                <w:bCs/>
                <w:color w:val="FFFFFF"/>
                <w:sz w:val="22"/>
                <w:szCs w:val="22"/>
              </w:rPr>
              <w:t xml:space="preserve">Approach</w:t>
            </w:r>
          </w:p>
        </w:tc>
        <w:tc>
          <w:tcPr>
            <w:tcW w:type="dxa" w:w="3510"/>
            <w:tcBorders>
              <w:top w:val="single" w:color="CCCCCC" w:sz="1"/>
              <w:left w:val="single" w:color="CCCCCC" w:sz="1"/>
              <w:bottom w:val="single" w:color="CCCCCC" w:sz="1"/>
              <w:right w:val="single" w:color="CCCCCC" w:sz="1"/>
            </w:tcBorders>
            <w:shd w:fill="0B1A2E" w:val="clear"/>
            <w:tcMar>
              <w:top w:type="dxa" w:w="80"/>
              <w:left w:type="dxa" w:w="120"/>
              <w:bottom w:type="dxa" w:w="80"/>
              <w:right w:type="dxa" w:w="120"/>
            </w:tcMar>
          </w:tcPr>
          <w:p>
            <w:r>
              <w:rPr>
                <w:rFonts w:ascii="Georgia" w:cs="Georgia" w:eastAsia="Georgia" w:hAnsi="Georgia"/>
                <w:b/>
                <w:bCs/>
                <w:color w:val="FFFFFF"/>
                <w:sz w:val="22"/>
                <w:szCs w:val="22"/>
              </w:rPr>
              <w:t xml:space="preserve">Results</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Georgia" w:cs="Georgia" w:eastAsia="Georgia" w:hAnsi="Georgia"/>
                <w:sz w:val="22"/>
                <w:szCs w:val="22"/>
              </w:rPr>
              <w:t xml:space="preserve">Washington</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Georgia" w:cs="Georgia" w:eastAsia="Georgia" w:hAnsi="Georgia"/>
                <w:sz w:val="22"/>
                <w:szCs w:val="22"/>
              </w:rPr>
              <w:t xml:space="preserve">Pioneered PARIS data matching for veteran identification</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Georgia" w:cs="Georgia" w:eastAsia="Georgia" w:hAnsi="Georgia"/>
                <w:sz w:val="22"/>
                <w:szCs w:val="22"/>
              </w:rPr>
              <w:t xml:space="preserve">$18+ million saved since 2003; 5,600+ veterans identified</w:t>
            </w:r>
          </w:p>
        </w:tc>
      </w:tr>
      <w:tr>
        <w:tc>
          <w:tcPr>
            <w:tcW w:type="dxa" w:w="234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r>
              <w:rPr>
                <w:rFonts w:ascii="Georgia" w:cs="Georgia" w:eastAsia="Georgia" w:hAnsi="Georgia"/>
                <w:sz w:val="22"/>
                <w:szCs w:val="22"/>
              </w:rPr>
              <w:t xml:space="preserve">Montana</w:t>
            </w:r>
          </w:p>
        </w:tc>
        <w:tc>
          <w:tcPr>
            <w:tcW w:type="dxa" w:w="351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r>
              <w:rPr>
                <w:rFonts w:ascii="Georgia" w:cs="Georgia" w:eastAsia="Georgia" w:hAnsi="Georgia"/>
                <w:sz w:val="22"/>
                <w:szCs w:val="22"/>
              </w:rPr>
              <w:t xml:space="preserve">Implemented PARIS matching in 2007</w:t>
            </w:r>
          </w:p>
        </w:tc>
        <w:tc>
          <w:tcPr>
            <w:tcW w:type="dxa" w:w="351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r>
              <w:rPr>
                <w:rFonts w:ascii="Georgia" w:cs="Georgia" w:eastAsia="Georgia" w:hAnsi="Georgia"/>
                <w:sz w:val="22"/>
                <w:szCs w:val="22"/>
              </w:rPr>
              <w:t xml:space="preserve">Nearly $900,000 in Medicaid cost savings</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Georgia" w:cs="Georgia" w:eastAsia="Georgia" w:hAnsi="Georgia"/>
                <w:sz w:val="22"/>
                <w:szCs w:val="22"/>
              </w:rPr>
              <w:t xml:space="preserve">Colorado</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Georgia" w:cs="Georgia" w:eastAsia="Georgia" w:hAnsi="Georgia"/>
                <w:sz w:val="22"/>
                <w:szCs w:val="22"/>
              </w:rPr>
              <w:t xml:space="preserve">Identified potentially eligible individuals/families</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Georgia" w:cs="Georgia" w:eastAsia="Georgia" w:hAnsi="Georgia"/>
                <w:sz w:val="22"/>
                <w:szCs w:val="22"/>
              </w:rPr>
              <w:t xml:space="preserve">1,600 individuals; estimated $8 million/year savings potential</w:t>
            </w:r>
          </w:p>
        </w:tc>
      </w:tr>
      <w:tr>
        <w:tc>
          <w:tcPr>
            <w:tcW w:type="dxa" w:w="234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r>
              <w:rPr>
                <w:rFonts w:ascii="Georgia" w:cs="Georgia" w:eastAsia="Georgia" w:hAnsi="Georgia"/>
                <w:sz w:val="22"/>
                <w:szCs w:val="22"/>
              </w:rPr>
              <w:t xml:space="preserve">California</w:t>
            </w:r>
          </w:p>
        </w:tc>
        <w:tc>
          <w:tcPr>
            <w:tcW w:type="dxa" w:w="351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r>
              <w:rPr>
                <w:rFonts w:ascii="Georgia" w:cs="Georgia" w:eastAsia="Georgia" w:hAnsi="Georgia"/>
                <w:sz w:val="22"/>
                <w:szCs w:val="22"/>
              </w:rPr>
              <w:t xml:space="preserve">Legislative Analyst estimated savings from 10% veteran enrollment shift</w:t>
            </w:r>
          </w:p>
        </w:tc>
        <w:tc>
          <w:tcPr>
            <w:tcW w:type="dxa" w:w="3510"/>
            <w:tcBorders>
              <w:top w:val="single" w:color="CCCCCC" w:sz="1"/>
              <w:left w:val="single" w:color="CCCCCC" w:sz="1"/>
              <w:bottom w:val="single" w:color="CCCCCC" w:sz="1"/>
              <w:right w:val="single" w:color="CCCCCC" w:sz="1"/>
            </w:tcBorders>
            <w:shd w:fill="F5F5F0" w:val="clear"/>
            <w:tcMar>
              <w:top w:type="dxa" w:w="80"/>
              <w:left w:type="dxa" w:w="120"/>
              <w:bottom w:type="dxa" w:w="80"/>
              <w:right w:type="dxa" w:w="120"/>
            </w:tcMar>
          </w:tcPr>
          <w:p>
            <w:r>
              <w:rPr>
                <w:rFonts w:ascii="Georgia" w:cs="Georgia" w:eastAsia="Georgia" w:hAnsi="Georgia"/>
                <w:sz w:val="22"/>
                <w:szCs w:val="22"/>
              </w:rPr>
              <w:t xml:space="preserve">$25 million per year potential savings</w:t>
            </w:r>
          </w:p>
        </w:tc>
      </w:tr>
    </w:tbl>
    <w:p>
      <w:pPr>
        <w:spacing w:after="200" w:before="200"/>
      </w:pPr>
      <w:r>
        <w:rPr>
          <w:i/>
          <w:iCs/>
        </w:rPr>
        <w:t xml:space="preserve">Missouri has had over 20 years to implement similar mechanisms. This is not a question of feasibility — it is a question of will.</w:t>
      </w:r>
    </w:p>
    <w:p>
      <w:pPr>
        <w:pStyle w:val="Heading1"/>
      </w:pPr>
      <w:r>
        <w:t xml:space="preserve">Missouri Veteran Population Data</w:t>
      </w:r>
    </w:p>
    <w:p>
      <w:pPr>
        <w:spacing w:after="120"/>
      </w:pPr>
      <w:r>
        <w:rPr>
          <w:b/>
          <w:bCs/>
        </w:rPr>
        <w:t xml:space="preserve">Total Missouri veterans: </w:t>
      </w:r>
      <w:r>
        <w:t xml:space="preserve">approximately 401,779 (2020 Census)</w:t>
      </w:r>
    </w:p>
    <w:p>
      <w:pPr>
        <w:spacing w:after="120"/>
      </w:pPr>
      <w:r>
        <w:rPr>
          <w:b/>
          <w:bCs/>
        </w:rPr>
        <w:t xml:space="preserve">Veterans under 65: </w:t>
      </w:r>
      <w:r>
        <w:t xml:space="preserve">219,691</w:t>
      </w:r>
    </w:p>
    <w:p>
      <w:pPr>
        <w:spacing w:after="120"/>
      </w:pPr>
      <w:r>
        <w:rPr>
          <w:b/>
          <w:bCs/>
        </w:rPr>
        <w:t xml:space="preserve">Veterans 65 and older: </w:t>
      </w:r>
      <w:r>
        <w:t xml:space="preserve">196,216 (over 48%)</w:t>
      </w:r>
    </w:p>
    <w:p>
      <w:pPr>
        <w:spacing w:after="120"/>
      </w:pPr>
      <w:r>
        <w:rPr>
          <w:b/>
          <w:bCs/>
        </w:rPr>
        <w:t xml:space="preserve">Veterans on MO HealthNet: </w:t>
      </w:r>
      <w:r>
        <w:t xml:space="preserve">28,000+</w:t>
      </w:r>
    </w:p>
    <w:p>
      <w:pPr>
        <w:spacing w:after="120"/>
      </w:pPr>
      <w:r>
        <w:rPr>
          <w:b/>
          <w:bCs/>
        </w:rPr>
        <w:t xml:space="preserve">Percent of MO veterans receiving VA benefits: </w:t>
      </w:r>
      <w:r>
        <w:t xml:space="preserve">Less than 5%</w:t>
      </w:r>
    </w:p>
    <w:p>
      <w:pPr>
        <w:spacing w:after="120"/>
      </w:pPr>
      <w:r>
        <w:rPr>
          <w:b/>
          <w:bCs/>
        </w:rPr>
        <w:t xml:space="preserve">Veterans as percent of MO adult population: </w:t>
      </w:r>
      <w:r>
        <w:t xml:space="preserve">Over 8%</w:t>
      </w:r>
    </w:p>
    <w:p>
      <w:pPr>
        <w:spacing w:after="200"/>
      </w:pPr>
      <w:r>
        <w:rPr>
          <w:b/>
          <w:bCs/>
        </w:rPr>
        <w:t xml:space="preserve">MO HealthNet coverage: </w:t>
      </w:r>
      <w:r>
        <w:t xml:space="preserve">1 in 5 Missourians; 1 in 16 adults aged 19-64; 1 in 12 adults 65+</w:t>
      </w:r>
    </w:p>
    <w:p>
      <w:pPr>
        <w:pStyle w:val="Heading1"/>
      </w:pPr>
      <w:r>
        <w:t xml:space="preserve">Conclusion</w:t>
      </w:r>
    </w:p>
    <w:p>
      <w:pPr>
        <w:spacing w:after="200"/>
      </w:pPr>
      <w:r>
        <w:t xml:space="preserve">The evidence is clear, the law is on the side of action, other states have proven it works, and the financial case is overwhelming. What is needed is the public awareness and political will to hold state agencies accountable for implementing solutions that already exist. Veterans earned their benefits. Missouri taxpayers deserve fiscal stewardship. The time for action is now.</w:t>
      </w:r>
    </w:p>
    <w:p>
      <w:pPr>
        <w:pBdr>
          <w:top w:val="single" w:color="C8973E" w:sz="4" w:space="8"/>
        </w:pBdr>
        <w:spacing w:before="300"/>
      </w:pPr>
    </w:p>
    <w:p>
      <w:pPr>
        <w:spacing w:after="200"/>
      </w:pPr>
      <w:r>
        <w:rPr>
          <w:b/>
          <w:bCs/>
          <w:color w:val="C8973E"/>
        </w:rPr>
        <w:t xml:space="preserve">For the complete documentary record, additional data, and to join the advocacy effort, visit showmehealthyveterans.com</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Georgia" w:cs="Georgia" w:eastAsia="Georgia" w:hAnsi="Georgia"/>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pPr>
    <w:rPr>
      <w:rFonts w:ascii="Georgia" w:cs="Georgia" w:eastAsia="Georgia" w:hAnsi="Georgia"/>
      <w:b/>
      <w:bCs/>
      <w:color w:val="0B1A2E"/>
      <w:sz w:val="32"/>
      <w:szCs w:val="32"/>
    </w:rPr>
  </w:style>
  <w:style w:type="paragraph" w:styleId="Heading2">
    <w:name w:val="Heading 2"/>
    <w:basedOn w:val="Normal"/>
    <w:next w:val="Normal"/>
    <w:qFormat/>
    <w:pPr>
      <w:spacing w:after="160" w:before="280"/>
    </w:pPr>
    <w:rPr>
      <w:rFonts w:ascii="Georgia" w:cs="Georgia" w:eastAsia="Georgia" w:hAnsi="Georgia"/>
      <w:b/>
      <w:bCs/>
      <w:color w:val="1E3A5F"/>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2026-04-04T19:24:30.105Z</dcterms:created>
  <dcterms:modified xsi:type="dcterms:W3CDTF">2026-04-04T19:24:30.106Z</dcterms:modified>
</cp:coreProperties>
</file>

<file path=docProps/custom.xml><?xml version="1.0" encoding="utf-8"?>
<Properties xmlns="http://schemas.openxmlformats.org/officeDocument/2006/custom-properties" xmlns:vt="http://schemas.openxmlformats.org/officeDocument/2006/docPropsVTypes"/>
</file>