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color w:val="0B1A2E"/>
          <w:sz w:val="36"/>
          <w:szCs w:val="36"/>
        </w:rPr>
        <w:t xml:space="preserve">LEGAL ANALYSIS</w:t>
      </w:r>
    </w:p>
    <w:p>
      <w:pPr>
        <w:spacing w:after="80"/>
        <w:jc w:val="center"/>
      </w:pPr>
      <w:r>
        <w:rPr>
          <w:rFonts w:ascii="Georgia" w:cs="Georgia" w:eastAsia="Georgia" w:hAnsi="Georgia"/>
          <w:color w:val="1E3A5F"/>
          <w:sz w:val="26"/>
          <w:szCs w:val="26"/>
        </w:rPr>
        <w:t xml:space="preserve">Legality of Sharing Medicaid Data with the Missouri Veterans Commission</w:t>
      </w:r>
    </w:p>
    <w:p>
      <w:pPr>
        <w:spacing w:after="80"/>
        <w:jc w:val="center"/>
      </w:pPr>
      <w:r>
        <w:rPr>
          <w:rFonts w:ascii="Georgia" w:cs="Georgia" w:eastAsia="Georgia" w:hAnsi="Georgia"/>
          <w:color w:val="1E3A5F"/>
          <w:sz w:val="26"/>
          <w:szCs w:val="26"/>
        </w:rPr>
        <w:t xml:space="preserve">to Identify Veterans Eligible for VA Healthcare Benefits</w:t>
      </w:r>
    </w:p>
    <w:p>
      <w:pPr>
        <w:pBdr>
          <w:bottom w:val="single" w:color="C8973E" w:sz="6" w:space="12"/>
        </w:pBdr>
        <w:spacing w:after="400"/>
        <w:jc w:val="center"/>
      </w:pPr>
      <w:r>
        <w:rPr>
          <w:rFonts w:ascii="Georgia" w:cs="Georgia" w:eastAsia="Georgia" w:hAnsi="Georgia"/>
          <w:i/>
          <w:iCs/>
          <w:color w:val="666666"/>
          <w:sz w:val="22"/>
          <w:szCs w:val="22"/>
        </w:rPr>
        <w:t xml:space="preserve">Prepared for Public Advocacy and Legislative Review</w:t>
      </w:r>
    </w:p>
    <w:p>
      <w:pPr>
        <w:pStyle w:val="Heading1"/>
      </w:pPr>
      <w:r>
        <w:t xml:space="preserve">Executive Summary</w:t>
      </w:r>
    </w:p>
    <w:p>
      <w:pPr>
        <w:spacing w:after="200"/>
      </w:pPr>
      <w:r>
        <w:t xml:space="preserve">A persistent claim by Missouri’s Department of Social Services (DSS) is that federal and state privacy laws prevent them from sharing Medicaid data with the Missouri Veterans Commission (MVC) to identify veterans who may be eligible for VA healthcare. This claim has been used to justify inaction since at least 2004, when the Missouri State Auditor’s office first identified the issue in Performance Audit Report No. 2004-81.</w:t>
      </w:r>
    </w:p>
    <w:p>
      <w:pPr>
        <w:spacing w:after="200"/>
      </w:pPr>
      <w:r>
        <w:rPr>
          <w:i w:val="false"/>
          <w:iCs w:val="false"/>
        </w:rPr>
        <w:t xml:space="preserve">This legal analysis demonstrates that DSS’s position is not supported by the law. Under both federal and state law, the sharing of Medicaid data between DSS and MVC is not only </w:t>
      </w:r>
      <w:r>
        <w:rPr>
          <w:b/>
          <w:bCs/>
        </w:rPr>
        <w:t xml:space="preserve">legally permissible</w:t>
      </w:r>
      <w:r>
        <w:rPr>
          <w:i w:val="false"/>
          <w:iCs w:val="false"/>
        </w:rPr>
        <w:t xml:space="preserve"> — in many respects, it is </w:t>
      </w:r>
      <w:r>
        <w:rPr>
          <w:b/>
          <w:bCs/>
        </w:rPr>
        <w:t xml:space="preserve">legally required.</w:t>
      </w:r>
    </w:p>
    <w:p>
      <w:pPr>
        <w:pStyle w:val="Heading1"/>
      </w:pPr>
      <w:r>
        <w:t xml:space="preserve">Question Presented</w:t>
      </w:r>
    </w:p>
    <w:p>
      <w:pPr>
        <w:spacing w:after="200"/>
      </w:pPr>
      <w:r>
        <w:t xml:space="preserve">Is it permissible under applicable federal and state laws for DSS to share confidential public assistance data with MVC for the purpose of determining veteran eligibility for VA benefits and services?</w:t>
      </w:r>
    </w:p>
    <w:p>
      <w:pPr>
        <w:spacing w:after="200"/>
      </w:pPr>
      <w:r>
        <w:rPr>
          <w:b/>
          <w:bCs/>
        </w:rPr>
        <w:t xml:space="preserve">Answer: Yes. Multiple federal and state authorities not only permit this data sharing but, in the case of Medicaid data, affirmatively require it.</w:t>
      </w:r>
    </w:p>
    <w:p>
      <w:pPr>
        <w:pStyle w:val="Heading1"/>
      </w:pPr>
      <w:r>
        <w:t xml:space="preserve">Background</w:t>
      </w:r>
    </w:p>
    <w:p>
      <w:pPr>
        <w:spacing w:after="200"/>
      </w:pPr>
      <w:r>
        <w:t xml:space="preserve">According to U.S. Census data, approximately 401,779 veterans reside in Missouri, representing roughly seven percent of the state’s population. Of that number, over 28,000 are enrolled in MO HealthNet (Missouri’s Medicaid program). Research consistently shows that the vast majority of these veterans are eligible for VA healthcare but are simply unaware of their eligibility.</w:t>
      </w:r>
    </w:p>
    <w:p>
      <w:pPr>
        <w:spacing w:after="200"/>
      </w:pPr>
      <w:r>
        <w:t xml:space="preserve">The VA healthcare system is fully funded by the federal government. Under current law, VA is the primary insurer for eligible veterans and should cover their healthcare costs before MO HealthNet. By failing to identify and refer these veterans, Missouri taxpayers bear healthcare costs that the federal government would otherwise pay. The State Auditor’s 2004 report identified at least $5.5 million in potential state savings over just a 15-month period from a subset of veterans examined.</w:t>
      </w:r>
    </w:p>
    <w:p>
      <w:pPr>
        <w:spacing w:after="200"/>
      </w:pPr>
      <w:r>
        <w:t xml:space="preserve">Despite this finding, and despite subsequent legislation including RSMo §208.143 (2006), RSMo §42.051 (2021), and SB 912 (2024), no reliable system for identifying and referring veterans on Medicaid has been implemented. DSS has consistently cited privacy concerns as the primary obstacle. This analysis addresses those concerns directly.</w:t>
      </w:r>
    </w:p>
    <w:p>
      <w:pPr>
        <w:pStyle w:val="Heading1"/>
      </w:pPr>
      <w:r>
        <w:t xml:space="preserve">Analysis: Federal Law</w:t>
      </w:r>
    </w:p>
    <w:p>
      <w:pPr>
        <w:pStyle w:val="Heading2"/>
      </w:pPr>
      <w:r>
        <w:t xml:space="preserve">A. HIPAA Permits Data Sharing Between DSS and MVC</w:t>
      </w:r>
    </w:p>
    <w:p>
      <w:pPr>
        <w:spacing w:after="200"/>
      </w:pPr>
      <w:r>
        <w:t xml:space="preserve">The Health Insurance Portability and Accountability Act (HIPAA) is the primary federal framework governing the disclosure of protected health information (PHI). Both DSS and MVC qualify as “covered entities” under HIPAA: DSS administers MO HealthNet (the state’s Medicaid program, per §208.151 RSMo), and MVC provides medical care through its Veterans Homes program and serves as a healthcare clearinghouse for the veterans it serves.</w:t>
      </w:r>
    </w:p>
    <w:p>
      <w:pPr>
        <w:spacing w:after="200"/>
      </w:pPr>
      <w:r>
        <w:t xml:space="preserve">HIPAA permits covered entities to disclose PHI under several provisions relevant here:</w:t>
      </w:r>
    </w:p>
    <w:p>
      <w:pPr>
        <w:spacing w:after="200"/>
      </w:pPr>
      <w:r>
        <w:rPr>
          <w:b/>
          <w:bCs/>
        </w:rPr>
        <w:t xml:space="preserve">45 CFR §164.506 (With Consent): </w:t>
      </w:r>
      <w:r>
        <w:t xml:space="preserve">This provision permits a covered entity to disclose PHI to carry out treatment, payment, or health care operations. DSS already obtains consent for such uses through its standard application and recertification forms. Subsection (c)(3) specifically allows sharing PHI between covered entities for payment activities. Determining whether a veteran qualifies for VA benefits is clearly a payment function, as it determines which entity — the state or the federal government — is the appropriate payer. Therefore, sharing Medicaid data with MVC is permissible under §164.506 with the consent DSS already collects.</w:t>
      </w:r>
    </w:p>
    <w:p>
      <w:pPr>
        <w:spacing w:after="200"/>
      </w:pPr>
      <w:r>
        <w:rPr>
          <w:b/>
          <w:bCs/>
        </w:rPr>
        <w:t xml:space="preserve">45 CFR §164.512(d) (Without Consent): </w:t>
      </w:r>
      <w:r>
        <w:t xml:space="preserve">Even without individual consent, HIPAA permits disclosure of PHI to a “health oversight agency” for activities necessary for appropriate oversight of government benefit programs for which health information is relevant to beneficiary eligibility. Under 45 CFR §164.501, a “health oversight agency” includes any state agency authorized by law to oversee government programs in which health information is necessary to determine eligibility. MVC, which is specifically charged by §42.007.5 RSMo to prosecute claims for compensation, pensions, hospitalization, and other matters connected with military service, clearly qualifies. Therefore, data sharing without individual consent is also permissible under this provision.</w:t>
      </w:r>
    </w:p>
    <w:p>
      <w:pPr>
        <w:spacing w:after="200"/>
      </w:pPr>
      <w:r>
        <w:rPr>
          <w:b/>
          <w:bCs/>
        </w:rPr>
        <w:t xml:space="preserve">45 CFR §164.512(a)(1) (Required by Law): </w:t>
      </w:r>
      <w:r>
        <w:t xml:space="preserve">HIPAA also permits disclosure when “required by law,” including requirements established by state statute. As discussed below, several Missouri statutes affirmatively require this data sharing, thereby invoking this additional HIPAA authority.</w:t>
      </w:r>
    </w:p>
    <w:p>
      <w:pPr>
        <w:pStyle w:val="Heading2"/>
      </w:pPr>
      <w:r>
        <w:t xml:space="preserve">B. Federal Medicaid Law Requires Pursuit of Third-Party Resources</w:t>
      </w:r>
    </w:p>
    <w:p>
      <w:pPr>
        <w:spacing w:after="200"/>
      </w:pPr>
      <w:r>
        <w:t xml:space="preserve">Disclosure of Medicaid information is governed by 42 U.S.C. §1396a(a)(1)(7) and its implementing regulations at 42 CFR §431.300 et seq., which restrict disclosure to purposes directly connected with the administration of the state Medicaid plan. Determining whether a Medicaid recipient qualifies for alternative federal coverage — such as VA healthcare — is directly connected to plan administration, as it determines whether Medicaid is the appropriate payer.</w:t>
      </w:r>
    </w:p>
    <w:p>
      <w:pPr>
        <w:spacing w:after="200"/>
      </w:pPr>
      <w:r>
        <w:t xml:space="preserve">More critically, </w:t>
      </w:r>
      <w:r>
        <w:rPr>
          <w:b/>
          <w:bCs/>
        </w:rPr>
        <w:t xml:space="preserve">42 CFR §435.608(a)</w:t>
      </w:r>
      <w:r>
        <w:t xml:space="preserve"> provides that “as a condition of eligibility, the agency </w:t>
      </w:r>
      <w:r>
        <w:rPr>
          <w:b/>
          <w:bCs/>
          <w:i/>
          <w:iCs/>
        </w:rPr>
        <w:t xml:space="preserve">must require</w:t>
      </w:r>
      <w:r>
        <w:t xml:space="preserve"> applicants and beneficiaries to take all necessary steps to obtain any annuities, pensions, retirement, and disability benefits to which they are entitled.” The regulation explicitly clarifies that this includes veterans’ compensation and pensions. This is not discretionary — it is a </w:t>
      </w:r>
      <w:r>
        <w:rPr>
          <w:b/>
          <w:bCs/>
        </w:rPr>
        <w:t xml:space="preserve">federal mandate.</w:t>
      </w:r>
    </w:p>
    <w:p>
      <w:pPr>
        <w:pStyle w:val="Heading1"/>
      </w:pPr>
      <w:r>
        <w:t xml:space="preserve">Analysis: Missouri State Law</w:t>
      </w:r>
    </w:p>
    <w:p>
      <w:pPr>
        <w:pStyle w:val="Heading2"/>
      </w:pPr>
      <w:r>
        <w:t xml:space="preserve">A. State Data Sharing Statutes Authorize Disclosure</w:t>
      </w:r>
    </w:p>
    <w:p>
      <w:pPr>
        <w:spacing w:after="200"/>
      </w:pPr>
      <w:r>
        <w:rPr>
          <w:b/>
          <w:bCs/>
        </w:rPr>
        <w:t xml:space="preserve">§610.032.1 RSMo</w:t>
      </w:r>
      <w:r>
        <w:t xml:space="preserve"> allows executive agencies to share confidential information when the disclosure is made to a person in their official capacity and is necessary for the requesting agency to perform its legal duties. MVC’s legal duty is to assist veterans in obtaining their federal benefits. DSS’s disclosure of veteran status and eligibility information to MVC falls squarely within this authorization.</w:t>
      </w:r>
    </w:p>
    <w:p>
      <w:pPr>
        <w:spacing w:after="200"/>
      </w:pPr>
      <w:r>
        <w:t xml:space="preserve">It is also noteworthy that §610.032.4 RSMo requires the receiving agency to maintain the confidentiality of any disclosed information to the same standard as the disclosing agency. Therefore, MVC would be required to protect DSS data to the same extent as DSS personnel themselves.</w:t>
      </w:r>
    </w:p>
    <w:p>
      <w:pPr>
        <w:pStyle w:val="Heading2"/>
      </w:pPr>
      <w:r>
        <w:t xml:space="preserve">B. Missouri Statutes Affirmatively Require Data Sharing</w:t>
      </w:r>
    </w:p>
    <w:p>
      <w:pPr>
        <w:spacing w:after="200"/>
      </w:pPr>
      <w:r>
        <w:t xml:space="preserve">Multiple Missouri statutes go beyond mere permission and affirmatively mandate coordination between DSS and MVC:</w:t>
      </w:r>
    </w:p>
    <w:p>
      <w:pPr>
        <w:spacing w:after="200"/>
      </w:pPr>
      <w:r>
        <w:rPr>
          <w:b/>
          <w:bCs/>
        </w:rPr>
        <w:t xml:space="preserve">RSMo §208.143: </w:t>
      </w:r>
      <w:r>
        <w:t xml:space="preserve">Enacted in 2006, this statute states that the Family Support Division (FSD) “shall… determine whether persons applying for and/or receiving Medicaid benefits are eligible for medical services from the Missouri Veterans Commission” and, if eligible, “shall urge and encourage” them to use VA benefits. This is mandatory statutory language.</w:t>
      </w:r>
    </w:p>
    <w:p>
      <w:pPr>
        <w:spacing w:after="200"/>
      </w:pPr>
      <w:r>
        <w:rPr>
          <w:b/>
          <w:bCs/>
        </w:rPr>
        <w:t xml:space="preserve">RSMo §208.345: </w:t>
      </w:r>
      <w:r>
        <w:t xml:space="preserve">This statute requires FSD to establish protocols directing persons who qualify for public assistance due to disability to apply for other available federal benefits — and specifically identifies veterans’ benefits as one such category.</w:t>
      </w:r>
    </w:p>
    <w:p>
      <w:pPr>
        <w:spacing w:after="200"/>
      </w:pPr>
      <w:r>
        <w:rPr>
          <w:b/>
          <w:bCs/>
        </w:rPr>
        <w:t xml:space="preserve">RSMo §208.215: </w:t>
      </w:r>
      <w:r>
        <w:t xml:space="preserve">This statute establishes that MO HealthNet is the “payor of last resort” and requires all applicants and participants to cooperate in identifying and providing information to assist the state in pursuing any third party that may be liable to pay for care. VA healthcare, for eligible veterans, constitutes such a third-party resource.</w:t>
      </w:r>
    </w:p>
    <w:p>
      <w:pPr>
        <w:spacing w:after="200"/>
      </w:pPr>
      <w:r>
        <w:rPr>
          <w:b/>
          <w:bCs/>
        </w:rPr>
        <w:t xml:space="preserve">RSMo §42.051 (2021): </w:t>
      </w:r>
      <w:r>
        <w:t xml:space="preserve">Expanded veteran outreach obligations to all state agencies, requiring forms to include questions about veteran status and requiring agencies to provide information about veteran services. Despite this, implementation has been minimal across most agencies.</w:t>
      </w:r>
    </w:p>
    <w:p>
      <w:pPr>
        <w:spacing w:after="200"/>
      </w:pPr>
      <w:r>
        <w:rPr>
          <w:b/>
          <w:bCs/>
        </w:rPr>
        <w:t xml:space="preserve">SB 912 (2024): </w:t>
      </w:r>
      <w:r>
        <w:t xml:space="preserve">Added annual reporting requirements and the ability for veterans to consent to sharing their contact information with MVC. However, reporting alone, without enforceable identification systems and measurable referral tracking, is insufficient to achieve compliance.</w:t>
      </w:r>
    </w:p>
    <w:p>
      <w:pPr>
        <w:pStyle w:val="Heading2"/>
      </w:pPr>
      <w:r>
        <w:t xml:space="preserve">C. Social Security Numbers and Vital Records</w:t>
      </w:r>
    </w:p>
    <w:p>
      <w:pPr>
        <w:spacing w:after="200"/>
      </w:pPr>
      <w:r>
        <w:t xml:space="preserve">Section 610.035 RSMo prohibits “public disclosure” of Social Security numbers but specifically defines “public disclosure” to exclude sharing between state entities. Similarly, vital records protections under §193.255.4 RSMo include an exception for “public agencies administering health, welfare, safety, law enforcement, education or public assistance programs.” Therefore, sharing Social Security numbers and demographic information between DSS and MVC is legally permissible.</w:t>
      </w:r>
    </w:p>
    <w:p>
      <w:pPr>
        <w:pStyle w:val="Heading2"/>
      </w:pPr>
      <w:r>
        <w:t xml:space="preserve">D. Missouri’s Data Protection Law Does Not Prohibit This Sharing</w:t>
      </w:r>
    </w:p>
    <w:p>
      <w:pPr>
        <w:spacing w:after="200"/>
      </w:pPr>
      <w:r>
        <w:t xml:space="preserve">Section 407.1500 RSMo protects personal information of Missouri residents from unauthorized access. However, the key term is “unauthorized.” Black’s Law Dictionary defines “unauthorized” as “that which is done without authority.” As demonstrated throughout this analysis, there is extensive legal authority authorizing DSS to share data with MVC. Authorized data sharing pursuant to statute does not constitute a breach under §407.1500 RSMo.</w:t>
      </w:r>
    </w:p>
    <w:p>
      <w:pPr>
        <w:pStyle w:val="Heading1"/>
      </w:pPr>
      <w:r>
        <w:t xml:space="preserve">Conclusion</w:t>
      </w:r>
    </w:p>
    <w:p>
      <w:pPr>
        <w:spacing w:after="200"/>
      </w:pPr>
      <w:r>
        <w:t xml:space="preserve">The legal analysis is unambiguous: the sharing of Medicaid data between DSS and MVC is not only legally permissible under both federal and state law, but in many respects is </w:t>
      </w:r>
      <w:r>
        <w:rPr>
          <w:b/>
          <w:bCs/>
        </w:rPr>
        <w:t xml:space="preserve">legally required.</w:t>
      </w:r>
      <w:r>
        <w:t xml:space="preserve"> The privacy objection that DSS has maintained since 2004 does not withstand scrutiny. The State Auditor’s office refuted this claim in its original 2004 report. The General Assembly implicitly rejected it by passing §208.143, §42.051, and SB 912. Federal Medicaid regulations mandate pursuit of third-party resources including VA benefits. HIPAA permits — and in some cases does not even require consent for — disclosures between covered entities for payment and health oversight purposes.</w:t>
      </w:r>
    </w:p>
    <w:p>
      <w:pPr>
        <w:spacing w:after="200"/>
      </w:pPr>
      <w:r>
        <w:t xml:space="preserve">What remains is not a legal barrier but an implementation failure. Collaboration between DSS and MVC would benefit Missouri’s veterans by connecting them to healthcare specifically designed for their needs, benefit taxpayers by shifting healthcare costs to the federal government where they belong, and fulfill the clear intent of the legislature as expressed in multiple statutes.</w:t>
      </w:r>
    </w:p>
    <w:p>
      <w:pPr>
        <w:pStyle w:val="Heading1"/>
      </w:pPr>
      <w:r>
        <w:t xml:space="preserve">Key Legal Citations</w:t>
      </w:r>
    </w:p>
    <w:p>
      <w:pPr>
        <w:spacing w:after="80"/>
        <w:ind w:left="360"/>
      </w:pPr>
      <w:r>
        <w:rPr>
          <w:sz w:val="22"/>
          <w:szCs w:val="22"/>
        </w:rPr>
        <w:t xml:space="preserve">• 42 CFR §435.608(a) — Federal mandate requiring Medicaid applicants to pursue available benefits including veterans’ compensation</w:t>
      </w:r>
    </w:p>
    <w:p>
      <w:pPr>
        <w:spacing w:after="80"/>
        <w:ind w:left="360"/>
      </w:pPr>
      <w:r>
        <w:rPr>
          <w:sz w:val="22"/>
          <w:szCs w:val="22"/>
        </w:rPr>
        <w:t xml:space="preserve">• 42 CFR §431.300 et seq. — Medicaid information disclosure standards</w:t>
      </w:r>
    </w:p>
    <w:p>
      <w:pPr>
        <w:spacing w:after="80"/>
        <w:ind w:left="360"/>
      </w:pPr>
      <w:r>
        <w:rPr>
          <w:sz w:val="22"/>
          <w:szCs w:val="22"/>
        </w:rPr>
        <w:t xml:space="preserve">• 45 CFR §164.506 — HIPAA: Disclosure with consent for payment activities between covered entities</w:t>
      </w:r>
    </w:p>
    <w:p>
      <w:pPr>
        <w:spacing w:after="80"/>
        <w:ind w:left="360"/>
      </w:pPr>
      <w:r>
        <w:rPr>
          <w:sz w:val="22"/>
          <w:szCs w:val="22"/>
        </w:rPr>
        <w:t xml:space="preserve">• 45 CFR §164.512(d) — HIPAA: Disclosure without consent for health oversight/government benefit eligibility</w:t>
      </w:r>
    </w:p>
    <w:p>
      <w:pPr>
        <w:spacing w:after="80"/>
        <w:ind w:left="360"/>
      </w:pPr>
      <w:r>
        <w:rPr>
          <w:sz w:val="22"/>
          <w:szCs w:val="22"/>
        </w:rPr>
        <w:t xml:space="preserve">• 45 CFR §164.512(a)(1) — HIPAA: Disclosure when required by law</w:t>
      </w:r>
    </w:p>
    <w:p>
      <w:pPr>
        <w:spacing w:after="80"/>
        <w:ind w:left="360"/>
      </w:pPr>
      <w:r>
        <w:rPr>
          <w:sz w:val="22"/>
          <w:szCs w:val="22"/>
        </w:rPr>
        <w:t xml:space="preserve">• RSMo §208.143 — FSD shall determine veteran Medicaid eligibility for VA services</w:t>
      </w:r>
    </w:p>
    <w:p>
      <w:pPr>
        <w:spacing w:after="80"/>
        <w:ind w:left="360"/>
      </w:pPr>
      <w:r>
        <w:rPr>
          <w:sz w:val="22"/>
          <w:szCs w:val="22"/>
        </w:rPr>
        <w:t xml:space="preserve">• RSMo §208.215 — MO HealthNet is payor of last resort</w:t>
      </w:r>
    </w:p>
    <w:p>
      <w:pPr>
        <w:spacing w:after="80"/>
        <w:ind w:left="360"/>
      </w:pPr>
      <w:r>
        <w:rPr>
          <w:sz w:val="22"/>
          <w:szCs w:val="22"/>
        </w:rPr>
        <w:t xml:space="preserve">• RSMo §208.345 — FSD shall direct disabled public assistance recipients to federal benefits</w:t>
      </w:r>
    </w:p>
    <w:p>
      <w:pPr>
        <w:spacing w:after="80"/>
        <w:ind w:left="360"/>
      </w:pPr>
      <w:r>
        <w:rPr>
          <w:sz w:val="22"/>
          <w:szCs w:val="22"/>
        </w:rPr>
        <w:t xml:space="preserve">• RSMo §42.051 — All state agencies shall identify veterans on forms</w:t>
      </w:r>
    </w:p>
    <w:p>
      <w:pPr>
        <w:spacing w:after="80"/>
        <w:ind w:left="360"/>
      </w:pPr>
      <w:r>
        <w:rPr>
          <w:sz w:val="22"/>
          <w:szCs w:val="22"/>
        </w:rPr>
        <w:t xml:space="preserve">• RSMo §610.032 — Executive agencies may share confidential data for legal duties</w:t>
      </w:r>
    </w:p>
    <w:p>
      <w:pPr>
        <w:spacing w:after="80"/>
        <w:ind w:left="360"/>
      </w:pPr>
      <w:r>
        <w:rPr>
          <w:sz w:val="22"/>
          <w:szCs w:val="22"/>
        </w:rPr>
        <w:t xml:space="preserve">• RSMo §610.035 — SSN sharing between state entities is not “public disclosure”</w:t>
      </w:r>
    </w:p>
    <w:p>
      <w:pPr>
        <w:spacing w:after="80"/>
        <w:ind w:left="360"/>
      </w:pPr>
      <w:r>
        <w:rPr>
          <w:sz w:val="22"/>
          <w:szCs w:val="22"/>
        </w:rPr>
        <w:t xml:space="preserve">• SB 912 (2024) — Annual reporting requirements for veteran identification</w:t>
      </w:r>
    </w:p>
    <w:p>
      <w:pPr>
        <w:spacing w:after="80"/>
        <w:ind w:left="360"/>
      </w:pPr>
      <w:r>
        <w:rPr>
          <w:sz w:val="22"/>
          <w:szCs w:val="22"/>
        </w:rPr>
        <w:t xml:space="preserve">• Missouri State Auditor Performance Audit Report No. 2004-81 (September 29, 2004)</w:t>
      </w:r>
    </w:p>
    <w:p>
      <w:pPr>
        <w:spacing w:before="400"/>
      </w:pPr>
    </w:p>
    <w:p>
      <w:pPr>
        <w:pBdr>
          <w:top w:val="single" w:color="C8973E" w:sz="4" w:space="8"/>
        </w:pBdr>
        <w:spacing w:after="200"/>
      </w:pPr>
      <w:r>
        <w:rPr>
          <w:b/>
          <w:bCs/>
          <w:i/>
          <w:iCs/>
          <w:color w:val="666666"/>
          <w:sz w:val="20"/>
          <w:szCs w:val="20"/>
        </w:rPr>
        <w:t xml:space="preserve">Disclaimer: </w:t>
      </w:r>
      <w:r>
        <w:rPr>
          <w:i/>
          <w:iCs/>
          <w:color w:val="666666"/>
          <w:sz w:val="20"/>
          <w:szCs w:val="20"/>
        </w:rPr>
        <w:t xml:space="preserve">This document is an advocacy analysis prepared for public information purposes. It is based on publicly available statutes, regulations, case law, and the findings of the Missouri State Auditor. It does not constitute legal advice. Readers should consult with a licensed attorney for legal guidance specific to their circumstances.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pPr>
    <w:rPr>
      <w:rFonts w:ascii="Georgia" w:cs="Georgia" w:eastAsia="Georgia" w:hAnsi="Georgia"/>
      <w:b/>
      <w:bCs/>
      <w:color w:val="0B1A2E"/>
      <w:sz w:val="32"/>
      <w:szCs w:val="32"/>
    </w:rPr>
  </w:style>
  <w:style w:type="paragraph" w:styleId="Heading2">
    <w:name w:val="Heading 2"/>
    <w:basedOn w:val="Normal"/>
    <w:next w:val="Normal"/>
    <w:qFormat/>
    <w:pPr>
      <w:spacing w:after="160" w:before="280"/>
    </w:pPr>
    <w:rPr>
      <w:rFonts w:ascii="Georgia" w:cs="Georgia" w:eastAsia="Georgia" w:hAnsi="Georgia"/>
      <w:b/>
      <w:bCs/>
      <w:color w:val="1E3A5F"/>
      <w:sz w:val="28"/>
      <w:szCs w:val="28"/>
    </w:rPr>
  </w:style>
  <w:style w:type="paragraph" w:styleId="Heading3">
    <w:name w:val="Heading 3"/>
    <w:basedOn w:val="Normal"/>
    <w:next w:val="Normal"/>
    <w:qFormat/>
    <w:pPr>
      <w:spacing w:after="120" w:before="240"/>
    </w:pPr>
    <w:rPr>
      <w:rFonts w:ascii="Georgia" w:cs="Georgia" w:eastAsia="Georgia" w:hAnsi="Georgia"/>
      <w:b/>
      <w:bCs/>
      <w:color w:val="1E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2026-04-04T19:21:39.563Z</dcterms:created>
  <dcterms:modified xsi:type="dcterms:W3CDTF">2026-04-04T19:21:39.564Z</dcterms:modified>
</cp:coreProperties>
</file>

<file path=docProps/custom.xml><?xml version="1.0" encoding="utf-8"?>
<Properties xmlns="http://schemas.openxmlformats.org/officeDocument/2006/custom-properties" xmlns:vt="http://schemas.openxmlformats.org/officeDocument/2006/docPropsVTypes"/>
</file>